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5D" w:rsidRDefault="0028065D"/>
    <w:p w:rsidR="00C156A8" w:rsidRPr="00D1102E" w:rsidRDefault="0028065D" w:rsidP="005F3C58">
      <w:pPr>
        <w:jc w:val="center"/>
        <w:rPr>
          <w:rFonts w:ascii="HG丸ｺﾞｼｯｸM-PRO" w:eastAsia="HG丸ｺﾞｼｯｸM-PRO" w:hAnsi="HG丸ｺﾞｼｯｸM-PRO"/>
          <w:b/>
          <w:sz w:val="40"/>
          <w:szCs w:val="40"/>
        </w:rPr>
      </w:pPr>
      <w:r w:rsidRPr="00D1102E">
        <w:rPr>
          <w:rFonts w:ascii="HG丸ｺﾞｼｯｸM-PRO" w:eastAsia="HG丸ｺﾞｼｯｸM-PRO" w:hAnsi="HG丸ｺﾞｼｯｸM-PRO" w:hint="eastAsia"/>
          <w:b/>
          <w:sz w:val="40"/>
          <w:szCs w:val="40"/>
        </w:rPr>
        <w:t>確認票</w:t>
      </w:r>
    </w:p>
    <w:p w:rsidR="006D29EF" w:rsidRDefault="006D29EF">
      <w:r>
        <w:rPr>
          <w:rFonts w:hint="eastAsia"/>
        </w:rPr>
        <w:t xml:space="preserve">　　</w:t>
      </w:r>
    </w:p>
    <w:p w:rsidR="0028065D" w:rsidRPr="00B14D8E" w:rsidRDefault="006D29EF" w:rsidP="001C10C7">
      <w:pPr>
        <w:ind w:firstLineChars="200" w:firstLine="420"/>
        <w:rPr>
          <w:rFonts w:asciiTheme="majorEastAsia" w:eastAsiaTheme="majorEastAsia" w:hAnsiTheme="majorEastAsia"/>
        </w:rPr>
      </w:pPr>
      <w:r w:rsidRPr="00B14D8E">
        <w:rPr>
          <w:rFonts w:asciiTheme="majorEastAsia" w:eastAsiaTheme="majorEastAsia" w:hAnsiTheme="majorEastAsia" w:hint="eastAsia"/>
        </w:rPr>
        <w:t>★ 以下に挙げる項目を確認し、〇をつけてください。</w:t>
      </w:r>
    </w:p>
    <w:p w:rsidR="001C10C7" w:rsidRPr="00B14D8E" w:rsidRDefault="001C10C7" w:rsidP="001C10C7">
      <w:pPr>
        <w:ind w:firstLineChars="200" w:firstLine="420"/>
        <w:rPr>
          <w:rFonts w:asciiTheme="majorEastAsia" w:eastAsiaTheme="majorEastAsia" w:hAnsiTheme="majorEastAsia"/>
        </w:rPr>
      </w:pPr>
      <w:r w:rsidRPr="00B14D8E">
        <w:rPr>
          <w:rFonts w:asciiTheme="majorEastAsia" w:eastAsiaTheme="majorEastAsia" w:hAnsiTheme="majorEastAsia" w:hint="eastAsia"/>
        </w:rPr>
        <w:t xml:space="preserve">　（全ての項目が　〇　の求人のみ受付となります。）</w:t>
      </w:r>
    </w:p>
    <w:p w:rsidR="006D29EF" w:rsidRPr="006D29EF" w:rsidRDefault="006D29EF"/>
    <w:tbl>
      <w:tblPr>
        <w:tblStyle w:val="a3"/>
        <w:tblW w:w="0" w:type="auto"/>
        <w:tblInd w:w="534" w:type="dxa"/>
        <w:tblLook w:val="04A0" w:firstRow="1" w:lastRow="0" w:firstColumn="1" w:lastColumn="0" w:noHBand="0" w:noVBand="1"/>
      </w:tblPr>
      <w:tblGrid>
        <w:gridCol w:w="426"/>
        <w:gridCol w:w="967"/>
        <w:gridCol w:w="7822"/>
      </w:tblGrid>
      <w:tr w:rsidR="0028065D" w:rsidTr="006A7DB2">
        <w:trPr>
          <w:trHeight w:val="397"/>
        </w:trPr>
        <w:tc>
          <w:tcPr>
            <w:tcW w:w="426" w:type="dxa"/>
          </w:tcPr>
          <w:p w:rsidR="0028065D" w:rsidRPr="00C05993" w:rsidRDefault="0028065D">
            <w:pPr>
              <w:rPr>
                <w:sz w:val="20"/>
                <w:szCs w:val="20"/>
              </w:rPr>
            </w:pPr>
          </w:p>
        </w:tc>
        <w:tc>
          <w:tcPr>
            <w:tcW w:w="967" w:type="dxa"/>
            <w:vAlign w:val="center"/>
          </w:tcPr>
          <w:p w:rsidR="0028065D" w:rsidRPr="00C05993" w:rsidRDefault="001C10C7" w:rsidP="00B14D8E">
            <w:pPr>
              <w:jc w:val="center"/>
              <w:rPr>
                <w:sz w:val="20"/>
                <w:szCs w:val="20"/>
              </w:rPr>
            </w:pPr>
            <w:r>
              <w:rPr>
                <w:rFonts w:hint="eastAsia"/>
                <w:sz w:val="20"/>
                <w:szCs w:val="20"/>
              </w:rPr>
              <w:t>ﾁｪｯｸ欄</w:t>
            </w:r>
          </w:p>
        </w:tc>
        <w:tc>
          <w:tcPr>
            <w:tcW w:w="7822" w:type="dxa"/>
            <w:vAlign w:val="center"/>
          </w:tcPr>
          <w:p w:rsidR="0028065D" w:rsidRPr="00C05993" w:rsidRDefault="0028065D" w:rsidP="00B14D8E">
            <w:pPr>
              <w:jc w:val="center"/>
              <w:rPr>
                <w:sz w:val="20"/>
                <w:szCs w:val="20"/>
              </w:rPr>
            </w:pPr>
            <w:r w:rsidRPr="00C05993">
              <w:rPr>
                <w:rFonts w:hint="eastAsia"/>
                <w:sz w:val="20"/>
                <w:szCs w:val="20"/>
              </w:rPr>
              <w:t>確</w:t>
            </w:r>
            <w:r w:rsidR="001C10C7">
              <w:rPr>
                <w:rFonts w:hint="eastAsia"/>
                <w:sz w:val="20"/>
                <w:szCs w:val="20"/>
              </w:rPr>
              <w:t xml:space="preserve"> </w:t>
            </w:r>
            <w:r w:rsidRPr="00C05993">
              <w:rPr>
                <w:rFonts w:hint="eastAsia"/>
                <w:sz w:val="20"/>
                <w:szCs w:val="20"/>
              </w:rPr>
              <w:t>認</w:t>
            </w:r>
            <w:r w:rsidR="001C10C7">
              <w:rPr>
                <w:rFonts w:hint="eastAsia"/>
                <w:sz w:val="20"/>
                <w:szCs w:val="20"/>
              </w:rPr>
              <w:t xml:space="preserve"> </w:t>
            </w:r>
            <w:r w:rsidRPr="00C05993">
              <w:rPr>
                <w:rFonts w:hint="eastAsia"/>
                <w:sz w:val="20"/>
                <w:szCs w:val="20"/>
              </w:rPr>
              <w:t>事</w:t>
            </w:r>
            <w:r w:rsidR="001C10C7">
              <w:rPr>
                <w:rFonts w:hint="eastAsia"/>
                <w:sz w:val="20"/>
                <w:szCs w:val="20"/>
              </w:rPr>
              <w:t xml:space="preserve"> </w:t>
            </w:r>
            <w:r w:rsidRPr="00C05993">
              <w:rPr>
                <w:rFonts w:hint="eastAsia"/>
                <w:sz w:val="20"/>
                <w:szCs w:val="20"/>
              </w:rPr>
              <w:t>項</w:t>
            </w:r>
          </w:p>
        </w:tc>
      </w:tr>
      <w:tr w:rsidR="0028065D" w:rsidTr="006A7DB2">
        <w:trPr>
          <w:trHeight w:val="397"/>
        </w:trPr>
        <w:tc>
          <w:tcPr>
            <w:tcW w:w="426" w:type="dxa"/>
            <w:vAlign w:val="center"/>
          </w:tcPr>
          <w:p w:rsidR="0028065D" w:rsidRPr="00B14D8E" w:rsidRDefault="0028065D" w:rsidP="00B14D8E">
            <w:pPr>
              <w:jc w:val="right"/>
              <w:rPr>
                <w:rFonts w:asciiTheme="minorEastAsia" w:hAnsiTheme="minorEastAsia"/>
                <w:sz w:val="20"/>
                <w:szCs w:val="20"/>
              </w:rPr>
            </w:pPr>
            <w:r w:rsidRPr="00B14D8E">
              <w:rPr>
                <w:rFonts w:asciiTheme="minorEastAsia" w:hAnsiTheme="minorEastAsia" w:hint="eastAsia"/>
                <w:sz w:val="20"/>
                <w:szCs w:val="20"/>
              </w:rPr>
              <w:t>1</w:t>
            </w:r>
          </w:p>
        </w:tc>
        <w:tc>
          <w:tcPr>
            <w:tcW w:w="967" w:type="dxa"/>
            <w:vAlign w:val="center"/>
          </w:tcPr>
          <w:p w:rsidR="0028065D" w:rsidRPr="00C05993" w:rsidRDefault="0028065D" w:rsidP="00B14D8E">
            <w:pPr>
              <w:jc w:val="right"/>
              <w:rPr>
                <w:sz w:val="20"/>
                <w:szCs w:val="20"/>
              </w:rPr>
            </w:pPr>
          </w:p>
        </w:tc>
        <w:tc>
          <w:tcPr>
            <w:tcW w:w="7822" w:type="dxa"/>
            <w:vAlign w:val="center"/>
          </w:tcPr>
          <w:p w:rsidR="0028065D" w:rsidRPr="006A7DB2" w:rsidRDefault="006A7DB2" w:rsidP="00D2194D">
            <w:r>
              <w:rPr>
                <w:rFonts w:hint="eastAsia"/>
                <w:sz w:val="20"/>
                <w:szCs w:val="20"/>
              </w:rPr>
              <w:t>学生の勉学を優先し、健康と安全に配慮すること。</w:t>
            </w:r>
          </w:p>
        </w:tc>
      </w:tr>
      <w:tr w:rsidR="006A7DB2" w:rsidTr="006A7DB2">
        <w:trPr>
          <w:trHeight w:val="397"/>
        </w:trPr>
        <w:tc>
          <w:tcPr>
            <w:tcW w:w="426" w:type="dxa"/>
            <w:vAlign w:val="center"/>
          </w:tcPr>
          <w:p w:rsidR="006A7DB2" w:rsidRPr="00B14D8E" w:rsidRDefault="006A7DB2" w:rsidP="00B14D8E">
            <w:pPr>
              <w:jc w:val="right"/>
              <w:rPr>
                <w:rFonts w:asciiTheme="minorEastAsia" w:hAnsiTheme="minorEastAsia"/>
                <w:sz w:val="20"/>
                <w:szCs w:val="20"/>
              </w:rPr>
            </w:pPr>
            <w:r w:rsidRPr="00B14D8E">
              <w:rPr>
                <w:rFonts w:asciiTheme="minorEastAsia" w:hAnsiTheme="minorEastAsia" w:hint="eastAsia"/>
                <w:sz w:val="20"/>
                <w:szCs w:val="20"/>
              </w:rPr>
              <w:t>2</w:t>
            </w:r>
          </w:p>
        </w:tc>
        <w:tc>
          <w:tcPr>
            <w:tcW w:w="967" w:type="dxa"/>
            <w:vAlign w:val="center"/>
          </w:tcPr>
          <w:p w:rsidR="006A7DB2" w:rsidRPr="00C05993" w:rsidRDefault="006A7DB2" w:rsidP="00B14D8E">
            <w:pPr>
              <w:jc w:val="right"/>
              <w:rPr>
                <w:sz w:val="20"/>
                <w:szCs w:val="20"/>
              </w:rPr>
            </w:pPr>
          </w:p>
        </w:tc>
        <w:tc>
          <w:tcPr>
            <w:tcW w:w="7822" w:type="dxa"/>
            <w:vAlign w:val="center"/>
          </w:tcPr>
          <w:p w:rsidR="006A7DB2" w:rsidRPr="00927278" w:rsidRDefault="00927278" w:rsidP="00E979AA">
            <w:r>
              <w:rPr>
                <w:rFonts w:hint="eastAsia"/>
                <w:sz w:val="20"/>
                <w:szCs w:val="20"/>
              </w:rPr>
              <w:t>就労時間は午前</w:t>
            </w:r>
            <w:r>
              <w:rPr>
                <w:rFonts w:hint="eastAsia"/>
                <w:sz w:val="20"/>
                <w:szCs w:val="20"/>
              </w:rPr>
              <w:t>8</w:t>
            </w:r>
            <w:r>
              <w:rPr>
                <w:rFonts w:hint="eastAsia"/>
                <w:sz w:val="20"/>
                <w:szCs w:val="20"/>
              </w:rPr>
              <w:t>時から午後</w:t>
            </w:r>
            <w:r>
              <w:rPr>
                <w:rFonts w:hint="eastAsia"/>
                <w:sz w:val="20"/>
                <w:szCs w:val="20"/>
              </w:rPr>
              <w:t>10</w:t>
            </w:r>
            <w:r>
              <w:rPr>
                <w:rFonts w:hint="eastAsia"/>
                <w:sz w:val="20"/>
                <w:szCs w:val="20"/>
              </w:rPr>
              <w:t>時までとする。</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3</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6A7DB2" w:rsidRDefault="00927278" w:rsidP="00E979AA">
            <w:r>
              <w:rPr>
                <w:rFonts w:hint="eastAsia"/>
                <w:sz w:val="20"/>
                <w:szCs w:val="20"/>
              </w:rPr>
              <w:t>学生に不利益な条件、契約を求めない。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4</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C05993" w:rsidRDefault="00927278" w:rsidP="00E979AA">
            <w:pPr>
              <w:rPr>
                <w:sz w:val="20"/>
                <w:szCs w:val="20"/>
              </w:rPr>
            </w:pPr>
            <w:r>
              <w:rPr>
                <w:rFonts w:hint="eastAsia"/>
                <w:sz w:val="20"/>
                <w:szCs w:val="20"/>
              </w:rPr>
              <w:t>学生に重い責任を負わせない。（ノルマ・事故）</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5</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927278" w:rsidRDefault="00927278" w:rsidP="00E979AA">
            <w:r>
              <w:rPr>
                <w:rFonts w:hint="eastAsia"/>
                <w:sz w:val="20"/>
                <w:szCs w:val="20"/>
              </w:rPr>
              <w:t>研修期間中も給与を支払うこと。</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6</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6A7DB2" w:rsidRDefault="00927278" w:rsidP="00E979AA">
            <w:r w:rsidRPr="00C05993">
              <w:rPr>
                <w:rFonts w:hint="eastAsia"/>
                <w:sz w:val="20"/>
                <w:szCs w:val="20"/>
              </w:rPr>
              <w:t>自動車・バイクの運転（配達を含む）をしない。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7</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C05993" w:rsidRDefault="00927278" w:rsidP="00E979AA">
            <w:pPr>
              <w:rPr>
                <w:sz w:val="20"/>
                <w:szCs w:val="20"/>
              </w:rPr>
            </w:pPr>
            <w:r w:rsidRPr="00C05993">
              <w:rPr>
                <w:rFonts w:hint="eastAsia"/>
                <w:sz w:val="20"/>
                <w:szCs w:val="20"/>
              </w:rPr>
              <w:t>危険</w:t>
            </w:r>
            <w:r>
              <w:rPr>
                <w:rFonts w:hint="eastAsia"/>
                <w:sz w:val="20"/>
                <w:szCs w:val="20"/>
              </w:rPr>
              <w:t>が</w:t>
            </w:r>
            <w:r w:rsidRPr="00C05993">
              <w:rPr>
                <w:rFonts w:hint="eastAsia"/>
                <w:sz w:val="20"/>
                <w:szCs w:val="20"/>
              </w:rPr>
              <w:t>予想される自動機械を扱わない。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8</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C05993" w:rsidRDefault="00927278" w:rsidP="00E979AA">
            <w:pPr>
              <w:rPr>
                <w:sz w:val="20"/>
                <w:szCs w:val="20"/>
              </w:rPr>
            </w:pPr>
            <w:r w:rsidRPr="00C05993">
              <w:rPr>
                <w:rFonts w:hint="eastAsia"/>
                <w:sz w:val="20"/>
                <w:szCs w:val="20"/>
              </w:rPr>
              <w:t>ヘルメットの着用が必要とされる作業でない。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9</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C05993" w:rsidRDefault="00927278" w:rsidP="00E979AA">
            <w:pPr>
              <w:rPr>
                <w:sz w:val="20"/>
                <w:szCs w:val="20"/>
              </w:rPr>
            </w:pPr>
            <w:r w:rsidRPr="00C05993">
              <w:rPr>
                <w:rFonts w:hint="eastAsia"/>
                <w:sz w:val="20"/>
                <w:szCs w:val="20"/>
              </w:rPr>
              <w:t>人体に有害でない。（薬品の取扱い、作業場の環境等）</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10</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6A7DB2" w:rsidRDefault="00927278" w:rsidP="00E979AA">
            <w:r>
              <w:rPr>
                <w:rFonts w:hint="eastAsia"/>
                <w:sz w:val="20"/>
                <w:szCs w:val="20"/>
              </w:rPr>
              <w:t>人材派遣企業でない。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11</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48243B" w:rsidRDefault="00927278" w:rsidP="00E979AA">
            <w:pPr>
              <w:rPr>
                <w:sz w:val="20"/>
                <w:szCs w:val="20"/>
              </w:rPr>
            </w:pPr>
            <w:r w:rsidRPr="0048243B">
              <w:rPr>
                <w:rFonts w:hint="eastAsia"/>
                <w:sz w:val="20"/>
                <w:szCs w:val="20"/>
              </w:rPr>
              <w:t>チラシ配り、ポスター貼り、電話勧誘、調査等の業務でない。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12</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48243B" w:rsidRDefault="00927278" w:rsidP="00E979AA">
            <w:r w:rsidRPr="0048243B">
              <w:rPr>
                <w:rFonts w:hint="eastAsia"/>
                <w:sz w:val="20"/>
                <w:szCs w:val="20"/>
              </w:rPr>
              <w:t>アルコールを扱うことをメインとする飲食店及びそれらに属するものでない。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13</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48243B" w:rsidRDefault="00927278" w:rsidP="00E979AA">
            <w:pPr>
              <w:rPr>
                <w:sz w:val="20"/>
                <w:szCs w:val="20"/>
              </w:rPr>
            </w:pPr>
            <w:r w:rsidRPr="0048243B">
              <w:rPr>
                <w:rFonts w:hint="eastAsia"/>
                <w:sz w:val="20"/>
                <w:szCs w:val="20"/>
              </w:rPr>
              <w:t>選挙の応援に関する業務でない。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14</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48243B" w:rsidRDefault="00927278" w:rsidP="00E979AA">
            <w:r w:rsidRPr="0048243B">
              <w:rPr>
                <w:rFonts w:hint="eastAsia"/>
                <w:sz w:val="20"/>
                <w:szCs w:val="20"/>
              </w:rPr>
              <w:t>ギャンブル及び風俗営業（接待サービス）に属するものでない。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15</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C05993" w:rsidRDefault="00927278" w:rsidP="00E979AA">
            <w:pPr>
              <w:rPr>
                <w:sz w:val="20"/>
                <w:szCs w:val="20"/>
              </w:rPr>
            </w:pPr>
            <w:r>
              <w:rPr>
                <w:rFonts w:hint="eastAsia"/>
                <w:sz w:val="20"/>
                <w:szCs w:val="20"/>
              </w:rPr>
              <w:t>他人のプライバシーに関与する業務がない。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16</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Default="00927278" w:rsidP="00E979AA">
            <w:pPr>
              <w:rPr>
                <w:sz w:val="20"/>
                <w:szCs w:val="20"/>
              </w:rPr>
            </w:pPr>
            <w:r>
              <w:rPr>
                <w:rFonts w:hint="eastAsia"/>
                <w:sz w:val="20"/>
                <w:szCs w:val="20"/>
              </w:rPr>
              <w:t>警備員、宿直などの業務でない。</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17</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Pr="00927278" w:rsidRDefault="00927278" w:rsidP="00E979AA">
            <w:r>
              <w:rPr>
                <w:rFonts w:hint="eastAsia"/>
                <w:sz w:val="20"/>
                <w:szCs w:val="20"/>
              </w:rPr>
              <w:t>宗教の布教に関わる活動に関するものでない。</w:t>
            </w:r>
          </w:p>
        </w:tc>
      </w:tr>
      <w:tr w:rsidR="00927278" w:rsidTr="006A7DB2">
        <w:trPr>
          <w:trHeight w:val="445"/>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18</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Default="00927278" w:rsidP="00927278">
            <w:pPr>
              <w:rPr>
                <w:sz w:val="20"/>
                <w:szCs w:val="20"/>
              </w:rPr>
            </w:pPr>
            <w:r>
              <w:rPr>
                <w:rFonts w:hint="eastAsia"/>
                <w:sz w:val="20"/>
                <w:szCs w:val="20"/>
              </w:rPr>
              <w:t>人命に関わることが予想される業務でない。</w:t>
            </w:r>
          </w:p>
          <w:p w:rsidR="00927278" w:rsidRDefault="00927278" w:rsidP="00927278">
            <w:pPr>
              <w:rPr>
                <w:sz w:val="20"/>
                <w:szCs w:val="20"/>
              </w:rPr>
            </w:pPr>
            <w:r>
              <w:rPr>
                <w:rFonts w:hint="eastAsia"/>
                <w:sz w:val="20"/>
                <w:szCs w:val="20"/>
              </w:rPr>
              <w:t>※</w:t>
            </w:r>
            <w:r>
              <w:rPr>
                <w:rFonts w:hint="eastAsia"/>
                <w:sz w:val="20"/>
                <w:szCs w:val="20"/>
              </w:rPr>
              <w:t xml:space="preserve"> </w:t>
            </w:r>
            <w:r>
              <w:rPr>
                <w:rFonts w:hint="eastAsia"/>
                <w:sz w:val="20"/>
                <w:szCs w:val="20"/>
              </w:rPr>
              <w:t>指導員・監視員・ベビーシッター等は不可。</w:t>
            </w:r>
          </w:p>
        </w:tc>
      </w:tr>
      <w:tr w:rsidR="00927278" w:rsidTr="006A7DB2">
        <w:trPr>
          <w:trHeight w:val="397"/>
        </w:trPr>
        <w:tc>
          <w:tcPr>
            <w:tcW w:w="426" w:type="dxa"/>
            <w:vAlign w:val="center"/>
          </w:tcPr>
          <w:p w:rsidR="00927278" w:rsidRPr="00B14D8E" w:rsidRDefault="00927278" w:rsidP="00B14D8E">
            <w:pPr>
              <w:jc w:val="right"/>
              <w:rPr>
                <w:rFonts w:asciiTheme="minorEastAsia" w:hAnsiTheme="minorEastAsia"/>
                <w:sz w:val="20"/>
                <w:szCs w:val="20"/>
              </w:rPr>
            </w:pPr>
            <w:r w:rsidRPr="00B14D8E">
              <w:rPr>
                <w:rFonts w:asciiTheme="minorEastAsia" w:hAnsiTheme="minorEastAsia" w:hint="eastAsia"/>
                <w:sz w:val="20"/>
                <w:szCs w:val="20"/>
              </w:rPr>
              <w:t>19</w:t>
            </w:r>
          </w:p>
        </w:tc>
        <w:tc>
          <w:tcPr>
            <w:tcW w:w="967" w:type="dxa"/>
            <w:vAlign w:val="center"/>
          </w:tcPr>
          <w:p w:rsidR="00927278" w:rsidRPr="00C05993" w:rsidRDefault="00927278" w:rsidP="00B14D8E">
            <w:pPr>
              <w:jc w:val="right"/>
              <w:rPr>
                <w:sz w:val="20"/>
                <w:szCs w:val="20"/>
              </w:rPr>
            </w:pPr>
          </w:p>
        </w:tc>
        <w:tc>
          <w:tcPr>
            <w:tcW w:w="7822" w:type="dxa"/>
            <w:vAlign w:val="center"/>
          </w:tcPr>
          <w:p w:rsidR="00927278" w:rsidRDefault="00927278" w:rsidP="00E979AA">
            <w:pPr>
              <w:rPr>
                <w:sz w:val="20"/>
                <w:szCs w:val="20"/>
              </w:rPr>
            </w:pPr>
            <w:r w:rsidRPr="006D29EF">
              <w:rPr>
                <w:rFonts w:hint="eastAsia"/>
                <w:sz w:val="20"/>
                <w:szCs w:val="20"/>
              </w:rPr>
              <w:t>マッサージ、リラクゼーション等、他人の人体に接触することがない。</w:t>
            </w:r>
          </w:p>
        </w:tc>
      </w:tr>
    </w:tbl>
    <w:p w:rsidR="0081479E" w:rsidRDefault="0081479E" w:rsidP="00927278">
      <w:pPr>
        <w:rPr>
          <w:rFonts w:hint="eastAsia"/>
        </w:rPr>
      </w:pPr>
      <w:r>
        <w:rPr>
          <w:rFonts w:hint="eastAsia"/>
        </w:rPr>
        <w:t xml:space="preserve">　</w:t>
      </w:r>
    </w:p>
    <w:p w:rsidR="0081479E" w:rsidRDefault="0081479E" w:rsidP="00927278">
      <w:pPr>
        <w:rPr>
          <w:rFonts w:hint="eastAsia"/>
        </w:rPr>
      </w:pPr>
    </w:p>
    <w:p w:rsidR="0081479E" w:rsidRDefault="0081479E" w:rsidP="00927278">
      <w:pPr>
        <w:rPr>
          <w:rFonts w:hint="eastAsia"/>
        </w:rPr>
      </w:pPr>
      <w:r>
        <w:rPr>
          <w:rFonts w:hint="eastAsia"/>
        </w:rPr>
        <w:t xml:space="preserve">　　　　　　　　　　　　　　　　　　　　　　　　　　　　　　　　　　　　　　　　</w:t>
      </w:r>
    </w:p>
    <w:p w:rsidR="0081479E" w:rsidRDefault="0081479E" w:rsidP="00927278">
      <w:pPr>
        <w:rPr>
          <w:rFonts w:hint="eastAsia"/>
        </w:rPr>
      </w:pPr>
    </w:p>
    <w:p w:rsidR="0081479E" w:rsidRDefault="0081479E" w:rsidP="0081479E">
      <w:r>
        <w:rPr>
          <w:rFonts w:hint="eastAsia"/>
        </w:rPr>
        <w:t xml:space="preserve">　　　　　</w:t>
      </w:r>
    </w:p>
    <w:tbl>
      <w:tblPr>
        <w:tblStyle w:val="a3"/>
        <w:tblW w:w="0" w:type="auto"/>
        <w:tblInd w:w="7717" w:type="dxa"/>
        <w:tblLook w:val="04A0" w:firstRow="1" w:lastRow="0" w:firstColumn="1" w:lastColumn="0" w:noHBand="0" w:noVBand="1"/>
      </w:tblPr>
      <w:tblGrid>
        <w:gridCol w:w="965"/>
        <w:gridCol w:w="966"/>
      </w:tblGrid>
      <w:tr w:rsidR="0081479E" w:rsidTr="0081479E">
        <w:tc>
          <w:tcPr>
            <w:tcW w:w="965" w:type="dxa"/>
          </w:tcPr>
          <w:p w:rsidR="0081479E" w:rsidRPr="0081479E" w:rsidRDefault="0081479E" w:rsidP="0081479E">
            <w:pPr>
              <w:jc w:val="center"/>
              <w:rPr>
                <w:rFonts w:hint="eastAsia"/>
                <w:sz w:val="20"/>
                <w:szCs w:val="20"/>
              </w:rPr>
            </w:pPr>
            <w:r>
              <w:rPr>
                <w:rFonts w:hint="eastAsia"/>
                <w:sz w:val="20"/>
                <w:szCs w:val="20"/>
              </w:rPr>
              <w:t>課長</w:t>
            </w:r>
          </w:p>
        </w:tc>
        <w:tc>
          <w:tcPr>
            <w:tcW w:w="966" w:type="dxa"/>
          </w:tcPr>
          <w:p w:rsidR="0081479E" w:rsidRPr="0081479E" w:rsidRDefault="0081479E" w:rsidP="0081479E">
            <w:pPr>
              <w:jc w:val="center"/>
              <w:rPr>
                <w:rFonts w:hint="eastAsia"/>
                <w:sz w:val="20"/>
                <w:szCs w:val="20"/>
              </w:rPr>
            </w:pPr>
            <w:r>
              <w:rPr>
                <w:rFonts w:hint="eastAsia"/>
                <w:sz w:val="20"/>
                <w:szCs w:val="20"/>
              </w:rPr>
              <w:t>係</w:t>
            </w:r>
          </w:p>
        </w:tc>
      </w:tr>
      <w:tr w:rsidR="0081479E" w:rsidTr="0081479E">
        <w:trPr>
          <w:trHeight w:val="890"/>
        </w:trPr>
        <w:tc>
          <w:tcPr>
            <w:tcW w:w="965" w:type="dxa"/>
          </w:tcPr>
          <w:p w:rsidR="0081479E" w:rsidRDefault="0081479E" w:rsidP="0081479E">
            <w:pPr>
              <w:rPr>
                <w:rFonts w:hint="eastAsia"/>
              </w:rPr>
            </w:pPr>
          </w:p>
        </w:tc>
        <w:tc>
          <w:tcPr>
            <w:tcW w:w="966" w:type="dxa"/>
          </w:tcPr>
          <w:p w:rsidR="0081479E" w:rsidRDefault="0081479E" w:rsidP="0081479E">
            <w:pPr>
              <w:rPr>
                <w:rFonts w:hint="eastAsia"/>
              </w:rPr>
            </w:pPr>
          </w:p>
        </w:tc>
      </w:tr>
    </w:tbl>
    <w:p w:rsidR="0081479E" w:rsidRDefault="0081479E" w:rsidP="0081479E">
      <w:pPr>
        <w:rPr>
          <w:rFonts w:hint="eastAsia"/>
        </w:rPr>
      </w:pPr>
      <w:bookmarkStart w:id="0" w:name="_GoBack"/>
      <w:bookmarkEnd w:id="0"/>
    </w:p>
    <w:sectPr w:rsidR="0081479E" w:rsidSect="002806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5D"/>
    <w:rsid w:val="000540B4"/>
    <w:rsid w:val="000C1A69"/>
    <w:rsid w:val="001C10C7"/>
    <w:rsid w:val="0028065D"/>
    <w:rsid w:val="0048243B"/>
    <w:rsid w:val="005F3C58"/>
    <w:rsid w:val="006A7DB2"/>
    <w:rsid w:val="006D29EF"/>
    <w:rsid w:val="007A5445"/>
    <w:rsid w:val="0081479E"/>
    <w:rsid w:val="00927278"/>
    <w:rsid w:val="00B14D8E"/>
    <w:rsid w:val="00C05993"/>
    <w:rsid w:val="00C156A8"/>
    <w:rsid w:val="00D1102E"/>
    <w:rsid w:val="00D2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和子</dc:creator>
  <cp:lastModifiedBy>藤原　和子</cp:lastModifiedBy>
  <cp:revision>8</cp:revision>
  <cp:lastPrinted>2020-01-23T03:19:00Z</cp:lastPrinted>
  <dcterms:created xsi:type="dcterms:W3CDTF">2018-06-25T00:07:00Z</dcterms:created>
  <dcterms:modified xsi:type="dcterms:W3CDTF">2020-01-23T03:23:00Z</dcterms:modified>
</cp:coreProperties>
</file>